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EBC" w:rsidRDefault="00706EBC">
      <w:pPr>
        <w:pStyle w:val="Standard"/>
      </w:pPr>
    </w:p>
    <w:p w:rsidR="00706EBC" w:rsidRDefault="003E4176">
      <w:pPr>
        <w:pStyle w:val="Standard"/>
        <w:rPr>
          <w:rFonts w:ascii="Calibri" w:hAnsi="Calibri"/>
        </w:rPr>
      </w:pPr>
      <w:r>
        <w:rPr>
          <w:rFonts w:ascii="Calibri" w:hAnsi="Calibri"/>
        </w:rPr>
        <w:t>Já, níže podepsaný …................................................................</w:t>
      </w:r>
    </w:p>
    <w:p w:rsidR="00706EBC" w:rsidRDefault="00706EBC">
      <w:pPr>
        <w:pStyle w:val="Standard"/>
        <w:rPr>
          <w:rFonts w:ascii="Calibri" w:hAnsi="Calibri"/>
        </w:rPr>
      </w:pPr>
    </w:p>
    <w:p w:rsidR="00706EBC" w:rsidRPr="003E4176" w:rsidRDefault="003E4176">
      <w:pPr>
        <w:pStyle w:val="Standard"/>
        <w:rPr>
          <w:rFonts w:ascii="Calibri" w:hAnsi="Calibri" w:cs="Calibri"/>
        </w:rPr>
      </w:pPr>
      <w:r w:rsidRPr="003E4176">
        <w:rPr>
          <w:rFonts w:ascii="Calibri" w:hAnsi="Calibri"/>
        </w:rPr>
        <w:t>účastník soutěže o návrh</w:t>
      </w:r>
      <w:r w:rsidRPr="003E4176">
        <w:rPr>
          <w:rFonts w:ascii="Calibri" w:hAnsi="Calibri" w:cs="Calibri"/>
        </w:rPr>
        <w:t xml:space="preserve"> „</w:t>
      </w:r>
      <w:r w:rsidRPr="003E4176">
        <w:rPr>
          <w:rFonts w:ascii="Calibri" w:hAnsi="Calibri" w:cs="Calibri"/>
          <w:bCs/>
          <w:iCs/>
        </w:rPr>
        <w:t>Rekonstrukce a dostavba kina a úprava okolí, Česká Kamenice</w:t>
      </w:r>
      <w:r w:rsidRPr="003E4176">
        <w:rPr>
          <w:rFonts w:ascii="Calibri" w:hAnsi="Calibri" w:cs="Calibri"/>
          <w:bCs/>
        </w:rPr>
        <w:t>“</w:t>
      </w:r>
      <w:r w:rsidRPr="003E4176">
        <w:rPr>
          <w:rFonts w:ascii="Calibri" w:hAnsi="Calibri" w:cs="Calibri"/>
        </w:rPr>
        <w:t>“</w:t>
      </w:r>
    </w:p>
    <w:p w:rsidR="00706EBC" w:rsidRDefault="00706EBC">
      <w:pPr>
        <w:pStyle w:val="Standard"/>
        <w:jc w:val="both"/>
        <w:rPr>
          <w:rFonts w:ascii="Calibri" w:hAnsi="Calibri"/>
        </w:rPr>
      </w:pPr>
    </w:p>
    <w:p w:rsidR="00706EBC" w:rsidRDefault="003E4176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tímto čestně prohlašuji, že:</w:t>
      </w:r>
    </w:p>
    <w:p w:rsidR="00706EBC" w:rsidRDefault="00706EBC">
      <w:pPr>
        <w:pStyle w:val="Standard"/>
        <w:jc w:val="both"/>
        <w:rPr>
          <w:rFonts w:ascii="Calibri" w:hAnsi="Calibri"/>
        </w:rPr>
      </w:pPr>
    </w:p>
    <w:p w:rsidR="00FE7C10" w:rsidRDefault="00FE7C10" w:rsidP="00FE7C10">
      <w:pPr>
        <w:pStyle w:val="Normlnzkladn"/>
        <w:numPr>
          <w:ilvl w:val="0"/>
          <w:numId w:val="1"/>
        </w:numPr>
      </w:pPr>
      <w:r>
        <w:t>js</w:t>
      </w:r>
      <w:r>
        <w:t>em</w:t>
      </w:r>
      <w:r>
        <w:t xml:space="preserve"> občan</w:t>
      </w:r>
      <w:r>
        <w:t>em</w:t>
      </w:r>
      <w:r>
        <w:t xml:space="preserve"> České republiky nebo některého z členských států Evropského hospodářského prostoru a Švýcarské konfederace nebo m</w:t>
      </w:r>
      <w:r>
        <w:t>ám</w:t>
      </w:r>
      <w:r>
        <w:t xml:space="preserve"> své sídlo v České republice nebo v některém z členských států Evropského hospodářského prostoru a Švýcarské konfederace;</w:t>
      </w:r>
    </w:p>
    <w:p w:rsidR="00FE7C10" w:rsidRDefault="00FE7C10">
      <w:pPr>
        <w:pStyle w:val="Normlnzkladn"/>
        <w:numPr>
          <w:ilvl w:val="0"/>
          <w:numId w:val="1"/>
        </w:numPr>
      </w:pPr>
      <w:r>
        <w:t xml:space="preserve">nikdo z </w:t>
      </w:r>
      <w:proofErr w:type="gramStart"/>
      <w:r>
        <w:t>autorů</w:t>
      </w:r>
      <w:proofErr w:type="gramEnd"/>
      <w:r>
        <w:t xml:space="preserve"> popř. spoluautorů soutěžního návrhu a jejich spolupracovníků uvedených </w:t>
      </w:r>
      <w:r>
        <w:br/>
        <w:t xml:space="preserve">v seznamu vloženém v obálce nadepsané „AUTOR“ a v případě právnických osob též nikdo ze statutárních </w:t>
      </w:r>
      <w:proofErr w:type="spellStart"/>
      <w:r>
        <w:t>orgánů:</w:t>
      </w:r>
    </w:p>
    <w:p w:rsidR="00FE7C10" w:rsidRDefault="00FE7C10" w:rsidP="00FE7C10">
      <w:pPr>
        <w:pStyle w:val="Normlnzkladn"/>
        <w:numPr>
          <w:ilvl w:val="1"/>
          <w:numId w:val="1"/>
        </w:numPr>
      </w:pPr>
      <w:proofErr w:type="spellEnd"/>
      <w:r>
        <w:t>se bezprostředně nezúčastnil na přípravě soutěžního zadání a na vyhlášení soutěže;</w:t>
      </w:r>
    </w:p>
    <w:p w:rsidR="00FE7C10" w:rsidRDefault="00FE7C10" w:rsidP="00FE7C10">
      <w:pPr>
        <w:pStyle w:val="Normlnzkladn"/>
        <w:numPr>
          <w:ilvl w:val="1"/>
          <w:numId w:val="1"/>
        </w:numPr>
      </w:pPr>
      <w:r>
        <w:t xml:space="preserve">není řádným členem nebo náhradníkem poroty, sekretářem poroty, </w:t>
      </w:r>
      <w:proofErr w:type="spellStart"/>
      <w:r>
        <w:t>přezkušovatelem</w:t>
      </w:r>
      <w:proofErr w:type="spellEnd"/>
      <w:r>
        <w:t xml:space="preserve"> soutěžních návrhů nebo přizvaným odborníkem této soutěže;</w:t>
      </w:r>
    </w:p>
    <w:p w:rsidR="00FE7C10" w:rsidRDefault="00FE7C10" w:rsidP="00FE7C10">
      <w:pPr>
        <w:pStyle w:val="Normlnzkladn"/>
        <w:numPr>
          <w:ilvl w:val="1"/>
          <w:numId w:val="1"/>
        </w:numPr>
      </w:pPr>
      <w:r>
        <w:t>není manželem, přímým příbuzným, trvalým projektovým partnerem, bezprostředním nadřízeným či přímým spolupracovníkem osob uvedených v bodech b.1 a b.2, pokud tyto osoby jsou uvedeny v soutěžních podmínkách;</w:t>
      </w:r>
    </w:p>
    <w:p w:rsidR="00FE7C10" w:rsidRDefault="00FE7C10" w:rsidP="00FE7C10">
      <w:pPr>
        <w:pStyle w:val="Normlnzkladn"/>
        <w:numPr>
          <w:ilvl w:val="1"/>
          <w:numId w:val="1"/>
        </w:numPr>
      </w:pPr>
      <w: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zakázky v návaznosti na soutěž a výsledků zakázky zadané v návaznosti na soutěž;</w:t>
      </w:r>
    </w:p>
    <w:p w:rsidR="00706EBC" w:rsidRDefault="003E4176">
      <w:pPr>
        <w:pStyle w:val="Normlnzkladn"/>
        <w:numPr>
          <w:ilvl w:val="0"/>
          <w:numId w:val="1"/>
        </w:numPr>
      </w:pPr>
      <w:r>
        <w:t>splňuji základní způsobilost podle § 74 zákona č. 134/2016 Sb., o zadávání veřejných zakázek, ve znění pozdějších předpisů („Zákon o veřejných zakázkách“);</w:t>
      </w:r>
    </w:p>
    <w:p w:rsidR="00706EBC" w:rsidRDefault="00706EBC">
      <w:pPr>
        <w:pStyle w:val="Standard"/>
        <w:rPr>
          <w:rFonts w:ascii="Calibri" w:hAnsi="Calibri"/>
        </w:rPr>
      </w:pPr>
    </w:p>
    <w:p w:rsidR="00FE7C10" w:rsidRDefault="00FE7C10">
      <w:pPr>
        <w:pStyle w:val="Standard"/>
        <w:rPr>
          <w:rFonts w:ascii="Calibri" w:hAnsi="Calibri"/>
        </w:rPr>
      </w:pPr>
      <w:bookmarkStart w:id="0" w:name="_GoBack"/>
      <w:bookmarkEnd w:id="0"/>
    </w:p>
    <w:p w:rsidR="00706EBC" w:rsidRDefault="003E4176">
      <w:pPr>
        <w:pStyle w:val="Standard"/>
        <w:rPr>
          <w:rFonts w:ascii="Calibri" w:hAnsi="Calibri"/>
        </w:rPr>
      </w:pPr>
      <w:r>
        <w:rPr>
          <w:rFonts w:ascii="Calibri" w:hAnsi="Calibri"/>
        </w:rPr>
        <w:t>V …</w:t>
      </w:r>
      <w:proofErr w:type="gramStart"/>
      <w:r>
        <w:rPr>
          <w:rFonts w:ascii="Calibri" w:hAnsi="Calibri"/>
        </w:rPr>
        <w:t>.................... ,</w:t>
      </w:r>
      <w:proofErr w:type="gramEnd"/>
      <w:r>
        <w:rPr>
          <w:rFonts w:ascii="Calibri" w:hAnsi="Calibri"/>
        </w:rPr>
        <w:t xml:space="preserve"> dne …..............….....                                                                       ................................</w:t>
      </w:r>
    </w:p>
    <w:p w:rsidR="00706EBC" w:rsidRDefault="003E4176">
      <w:pPr>
        <w:pStyle w:val="Standard"/>
        <w:ind w:firstLine="6273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podpis</w:t>
      </w:r>
    </w:p>
    <w:sectPr w:rsidR="00706EBC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89C" w:rsidRDefault="0091089C">
      <w:r>
        <w:separator/>
      </w:r>
    </w:p>
  </w:endnote>
  <w:endnote w:type="continuationSeparator" w:id="0">
    <w:p w:rsidR="0091089C" w:rsidRDefault="0091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FAC" w:rsidRDefault="003E4176">
    <w:pPr>
      <w:pStyle w:val="Normln1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shd w:val="clear" w:color="auto" w:fill="E6E6E6"/>
      <w:jc w:val="right"/>
      <w:rPr>
        <w:rFonts w:ascii="Calibri" w:hAnsi="Calibri" w:cs="Arial"/>
        <w:b/>
        <w:bCs/>
        <w:color w:val="00000A"/>
        <w:sz w:val="20"/>
        <w:szCs w:val="20"/>
      </w:rPr>
    </w:pPr>
    <w:r>
      <w:rPr>
        <w:rFonts w:ascii="Calibri" w:hAnsi="Calibri" w:cs="Arial"/>
        <w:b/>
        <w:bCs/>
        <w:color w:val="00000A"/>
        <w:sz w:val="20"/>
        <w:szCs w:val="20"/>
      </w:rPr>
      <w:t>Ing. arch. Tomáš Veselý</w:t>
    </w:r>
  </w:p>
  <w:p w:rsidR="00155FAC" w:rsidRDefault="003E4176">
    <w:pPr>
      <w:pStyle w:val="Normln1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shd w:val="clear" w:color="auto" w:fill="E6E6E6"/>
      <w:jc w:val="right"/>
    </w:pPr>
    <w:r>
      <w:rPr>
        <w:rFonts w:ascii="Calibri" w:hAnsi="Calibri" w:cs="Arial"/>
        <w:bCs/>
        <w:color w:val="00000A"/>
        <w:sz w:val="20"/>
        <w:szCs w:val="20"/>
      </w:rPr>
      <w:t xml:space="preserve">Tomkova 4, 150 00 Praha 5, +420 251 566 582, +420 603 554 </w:t>
    </w:r>
    <w:proofErr w:type="gramStart"/>
    <w:r>
      <w:rPr>
        <w:rFonts w:ascii="Calibri" w:hAnsi="Calibri" w:cs="Arial"/>
        <w:bCs/>
        <w:color w:val="00000A"/>
        <w:sz w:val="20"/>
        <w:szCs w:val="20"/>
      </w:rPr>
      <w:t>876  ,</w:t>
    </w:r>
    <w:proofErr w:type="gramEnd"/>
    <w:r>
      <w:rPr>
        <w:rFonts w:ascii="Calibri" w:hAnsi="Calibri" w:cs="Arial"/>
        <w:bCs/>
        <w:color w:val="00000A"/>
        <w:sz w:val="20"/>
        <w:szCs w:val="20"/>
      </w:rPr>
      <w:t xml:space="preserve"> </w:t>
    </w:r>
    <w:hyperlink r:id="rId1" w:history="1">
      <w:r>
        <w:rPr>
          <w:rStyle w:val="Internetlink"/>
          <w:rFonts w:ascii="Calibri" w:hAnsi="Calibri"/>
          <w:sz w:val="20"/>
          <w:szCs w:val="20"/>
        </w:rPr>
        <w:t>info@arch-souteze.cz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89C" w:rsidRDefault="0091089C">
      <w:r>
        <w:rPr>
          <w:color w:val="000000"/>
        </w:rPr>
        <w:ptab w:relativeTo="margin" w:alignment="center" w:leader="none"/>
      </w:r>
    </w:p>
  </w:footnote>
  <w:footnote w:type="continuationSeparator" w:id="0">
    <w:p w:rsidR="0091089C" w:rsidRDefault="00910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176" w:rsidRPr="003E4176" w:rsidRDefault="003E4176" w:rsidP="003E4176">
    <w:pPr>
      <w:pStyle w:val="Zhlav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shd w:val="clear" w:color="auto" w:fill="E6E6E6"/>
      <w:jc w:val="center"/>
      <w:rPr>
        <w:rFonts w:asciiTheme="minorHAnsi" w:hAnsiTheme="minorHAnsi" w:cstheme="minorHAnsi"/>
        <w:b/>
        <w:bCs/>
        <w:sz w:val="28"/>
      </w:rPr>
    </w:pPr>
    <w:r w:rsidRPr="003E4176">
      <w:rPr>
        <w:rFonts w:asciiTheme="minorHAnsi" w:hAnsiTheme="minorHAnsi" w:cstheme="minorHAnsi"/>
        <w:b/>
        <w:bCs/>
        <w:sz w:val="32"/>
        <w:szCs w:val="32"/>
      </w:rPr>
      <w:t>Soutěž o návrh na „</w:t>
    </w:r>
    <w:r w:rsidRPr="003E4176">
      <w:rPr>
        <w:rFonts w:asciiTheme="minorHAnsi" w:hAnsiTheme="minorHAnsi" w:cstheme="minorHAnsi"/>
        <w:b/>
        <w:bCs/>
        <w:i/>
        <w:iCs/>
        <w:sz w:val="28"/>
      </w:rPr>
      <w:t>Rekonstrukci a dostavbu kina a úpravu okolí, Česká Kamenice</w:t>
    </w:r>
    <w:r w:rsidRPr="003E4176">
      <w:rPr>
        <w:rFonts w:asciiTheme="minorHAnsi" w:hAnsiTheme="minorHAnsi" w:cstheme="minorHAnsi"/>
        <w:b/>
        <w:bCs/>
        <w:sz w:val="2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25048"/>
    <w:multiLevelType w:val="multilevel"/>
    <w:tmpl w:val="8C62214C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EBC"/>
    <w:rsid w:val="003E4176"/>
    <w:rsid w:val="00706EBC"/>
    <w:rsid w:val="0091089C"/>
    <w:rsid w:val="00A61DD4"/>
    <w:rsid w:val="00FE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62DD"/>
  <w15:docId w15:val="{038CAC34-E694-4CF1-B685-57A3A73A3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Zhlav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</w:style>
  <w:style w:type="paragraph" w:customStyle="1" w:styleId="Normln1">
    <w:name w:val="Normální1"/>
    <w:pPr>
      <w:widowControl/>
      <w:tabs>
        <w:tab w:val="left" w:pos="708"/>
      </w:tabs>
      <w:spacing w:line="100" w:lineRule="atLeast"/>
    </w:pPr>
    <w:rPr>
      <w:rFonts w:ascii="Cambria" w:eastAsia="Times New Roman" w:hAnsi="Cambria" w:cs="Cambria"/>
      <w:color w:val="000000"/>
    </w:rPr>
  </w:style>
  <w:style w:type="paragraph" w:customStyle="1" w:styleId="Normlnzkladn">
    <w:name w:val="Normální základní"/>
    <w:pPr>
      <w:widowControl/>
      <w:spacing w:after="120"/>
      <w:jc w:val="both"/>
    </w:pPr>
    <w:rPr>
      <w:rFonts w:ascii="Calibri" w:eastAsia="Times New Roman" w:hAnsi="Calibri" w:cs="Calibri"/>
      <w:color w:val="00000A"/>
      <w:lang w:eastAsia="cs-CZ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5">
    <w:name w:val="WWNum5"/>
    <w:basedOn w:val="Bezseznamu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rch-soutez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 Landa</dc:creator>
  <cp:lastModifiedBy>Jan Papajanovský</cp:lastModifiedBy>
  <cp:revision>3</cp:revision>
  <cp:lastPrinted>2017-08-28T17:41:00Z</cp:lastPrinted>
  <dcterms:created xsi:type="dcterms:W3CDTF">2019-02-21T17:07:00Z</dcterms:created>
  <dcterms:modified xsi:type="dcterms:W3CDTF">2019-02-28T17:56:00Z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